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0C1D30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Главному врачу _______</w:t>
            </w:r>
            <w:r w:rsidR="000C1D30">
              <w:rPr>
                <w:bCs/>
              </w:rPr>
              <w:t>______</w:t>
            </w:r>
            <w:r w:rsidRPr="000C1D30">
              <w:rPr>
                <w:bCs/>
              </w:rPr>
              <w:t>____________</w:t>
            </w:r>
          </w:p>
          <w:p w:rsidR="00395FC2" w:rsidRPr="000C1D30" w:rsidRDefault="00395FC2" w:rsidP="000C1D30">
            <w:pPr>
              <w:pStyle w:val="table10"/>
              <w:ind w:firstLine="2018"/>
            </w:pPr>
            <w:r w:rsidRPr="000C1D30">
              <w:t xml:space="preserve">(наименование учреждения, 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______________________</w:t>
            </w:r>
            <w:r w:rsidR="000C1D30">
              <w:rPr>
                <w:bCs/>
              </w:rPr>
              <w:t>______</w:t>
            </w:r>
            <w:r w:rsidRPr="000C1D30">
              <w:rPr>
                <w:bCs/>
              </w:rPr>
              <w:t>___________</w:t>
            </w:r>
          </w:p>
          <w:p w:rsidR="00395FC2" w:rsidRPr="000C1D30" w:rsidRDefault="00395FC2" w:rsidP="000C1D30">
            <w:pPr>
              <w:pStyle w:val="table10"/>
              <w:ind w:firstLine="459"/>
            </w:pPr>
            <w:r w:rsidRPr="000C1D30">
              <w:t>уполномоченного на проведение процедуры)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____________________</w:t>
            </w:r>
            <w:r w:rsidR="000C1D30">
              <w:rPr>
                <w:bCs/>
              </w:rPr>
              <w:t>______</w:t>
            </w:r>
            <w:r w:rsidRPr="000C1D30">
              <w:rPr>
                <w:bCs/>
              </w:rPr>
              <w:t>_____________</w:t>
            </w:r>
          </w:p>
          <w:p w:rsidR="00395FC2" w:rsidRPr="000C1D30" w:rsidRDefault="00395FC2" w:rsidP="00102C3F">
            <w:pPr>
              <w:autoSpaceDE w:val="0"/>
              <w:autoSpaceDN w:val="0"/>
              <w:jc w:val="center"/>
              <w:rPr>
                <w:bCs/>
              </w:rPr>
            </w:pPr>
            <w:r w:rsidRPr="000C1D30">
              <w:rPr>
                <w:rFonts w:eastAsiaTheme="minorEastAsia"/>
                <w:sz w:val="20"/>
                <w:szCs w:val="20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C1D30" w:rsidRDefault="000C1D30" w:rsidP="000C1D30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Наименование заявителя: ______________________________________________________</w:t>
      </w:r>
    </w:p>
    <w:p w:rsidR="000C1D30" w:rsidRDefault="000C1D30" w:rsidP="000C1D30">
      <w:pPr>
        <w:pStyle w:val="newncpi0"/>
      </w:pPr>
      <w:r>
        <w:t>Юридический адрес: __________________________________________________________</w:t>
      </w:r>
    </w:p>
    <w:p w:rsidR="000C1D30" w:rsidRDefault="000C1D30" w:rsidP="000C1D30">
      <w:pPr>
        <w:pStyle w:val="newncpi0"/>
      </w:pPr>
      <w:r>
        <w:t>Адрес места осуществления деятельности: ________________________________________</w:t>
      </w:r>
    </w:p>
    <w:p w:rsidR="000C1D30" w:rsidRDefault="000C1D30" w:rsidP="000C1D30">
      <w:pPr>
        <w:pStyle w:val="newncpi0"/>
      </w:pPr>
      <w:r>
        <w:t>УНП: _______________ телефон: _____________ адрес электронной почты: ____________</w:t>
      </w:r>
    </w:p>
    <w:p w:rsidR="000C1D30" w:rsidRDefault="000C1D30" w:rsidP="000C1D30">
      <w:pPr>
        <w:pStyle w:val="newncpi0"/>
      </w:pPr>
      <w: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</w:t>
      </w:r>
    </w:p>
    <w:p w:rsidR="000C1D30" w:rsidRDefault="000C1D30" w:rsidP="000C1D30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0C1D30" w:rsidRDefault="000C1D30" w:rsidP="000C1D30">
      <w:pPr>
        <w:pStyle w:val="newncpi0"/>
      </w:pPr>
      <w:r>
        <w:t>_____________________________________________________________________________</w:t>
      </w:r>
    </w:p>
    <w:p w:rsidR="000C1D30" w:rsidRDefault="000C1D30" w:rsidP="000C1D30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0C1D30" w:rsidRDefault="000C1D30" w:rsidP="000C1D30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0C1D30" w:rsidRDefault="000C1D30" w:rsidP="000C1D30">
      <w:pPr>
        <w:pStyle w:val="newncpi0"/>
      </w:pPr>
      <w:r>
        <w:t> </w:t>
      </w:r>
    </w:p>
    <w:p w:rsidR="00BA7C2C" w:rsidRPr="00BA7C2C" w:rsidRDefault="000C1D30" w:rsidP="00BA7C2C">
      <w:pPr>
        <w:pStyle w:val="newncpi0"/>
      </w:pPr>
      <w:r>
        <w:t xml:space="preserve">Просим выдать санитарно-гигиеническое заключение по </w:t>
      </w:r>
      <w:r w:rsidR="00BA7C2C" w:rsidRPr="00BA7C2C">
        <w:t>проектной документации</w:t>
      </w:r>
      <w:r w:rsidR="00BA7C2C">
        <w:t xml:space="preserve"> на строительство объекта ________________________________________________</w:t>
      </w:r>
      <w:r w:rsidR="00BA7C2C" w:rsidRPr="00BA7C2C">
        <w:t>____________</w:t>
      </w:r>
    </w:p>
    <w:p w:rsidR="00BA7C2C" w:rsidRPr="00BA7C2C" w:rsidRDefault="00BA7C2C" w:rsidP="00BA7C2C">
      <w:pPr>
        <w:pStyle w:val="newncpi0"/>
        <w:rPr>
          <w:sz w:val="20"/>
          <w:szCs w:val="20"/>
        </w:rPr>
      </w:pPr>
      <w:r w:rsidRPr="00BA7C2C">
        <w:t xml:space="preserve">                                                             </w:t>
      </w:r>
      <w:r w:rsidRPr="00BA7C2C">
        <w:rPr>
          <w:sz w:val="20"/>
          <w:szCs w:val="20"/>
        </w:rPr>
        <w:t>(наименование</w:t>
      </w:r>
      <w:r w:rsidRPr="00BA7C2C">
        <w:t xml:space="preserve"> </w:t>
      </w:r>
      <w:r w:rsidRPr="00BA7C2C">
        <w:rPr>
          <w:sz w:val="20"/>
          <w:szCs w:val="20"/>
        </w:rPr>
        <w:t xml:space="preserve">объекта социальной, </w:t>
      </w:r>
    </w:p>
    <w:p w:rsidR="00BA7C2C" w:rsidRPr="00BA7C2C" w:rsidRDefault="00BA7C2C" w:rsidP="00BA7C2C">
      <w:pPr>
        <w:pStyle w:val="newncpi0"/>
      </w:pPr>
      <w:r w:rsidRPr="00BA7C2C">
        <w:t>_______________________________</w:t>
      </w:r>
      <w:r>
        <w:t>______</w:t>
      </w:r>
      <w:r w:rsidRPr="00BA7C2C">
        <w:t>__________________________________________,</w:t>
      </w:r>
    </w:p>
    <w:p w:rsidR="00BA7C2C" w:rsidRPr="00BA7C2C" w:rsidRDefault="00BA7C2C" w:rsidP="00BA7C2C">
      <w:pPr>
        <w:pStyle w:val="newncpi0"/>
        <w:jc w:val="center"/>
        <w:rPr>
          <w:sz w:val="20"/>
          <w:szCs w:val="20"/>
        </w:rPr>
      </w:pPr>
      <w:r w:rsidRPr="00BA7C2C">
        <w:rPr>
          <w:sz w:val="20"/>
          <w:szCs w:val="20"/>
        </w:rPr>
        <w:t>производственной, транспортной, инженерной инфраструктуры)</w:t>
      </w:r>
    </w:p>
    <w:p w:rsidR="000C1D30" w:rsidRDefault="00BA7C2C" w:rsidP="00BA7C2C">
      <w:pPr>
        <w:pStyle w:val="newncpi0"/>
      </w:pPr>
      <w:r w:rsidRPr="00BA7C2C">
        <w:t xml:space="preserve">расположенного в санитарно-защитной зоне, зоне ограниченной застройки передающих радиотехнических станций объектов Вооруженных Сил Республики Беларусь в соответствии с </w:t>
      </w:r>
      <w:r w:rsidRPr="00BA7C2C">
        <w:rPr>
          <w:b/>
        </w:rPr>
        <w:t>п. 3.3.2</w:t>
      </w:r>
      <w:r w:rsidRPr="00BA7C2C"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  <w:r w:rsidR="000C1D30" w:rsidRPr="00BA7C2C">
        <w:t> </w:t>
      </w:r>
    </w:p>
    <w:p w:rsidR="00BA7C2C" w:rsidRPr="00BA7C2C" w:rsidRDefault="00BA7C2C" w:rsidP="00BA7C2C">
      <w:pPr>
        <w:pStyle w:val="newncpi0"/>
      </w:pPr>
    </w:p>
    <w:p w:rsidR="000C1D30" w:rsidRDefault="000C1D30" w:rsidP="000C1D30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0C1D30" w:rsidRDefault="000C1D30" w:rsidP="000C1D30">
      <w:pPr>
        <w:pStyle w:val="newncpi0"/>
      </w:pPr>
      <w:r>
        <w:t>1. _____________________________________________________________ на  __ л. в 1 экз.</w:t>
      </w:r>
    </w:p>
    <w:p w:rsidR="000C1D30" w:rsidRPr="000C1D30" w:rsidRDefault="000C1D30" w:rsidP="000C1D30">
      <w:pPr>
        <w:pStyle w:val="table10"/>
        <w:ind w:firstLine="567"/>
      </w:pPr>
      <w:r w:rsidRPr="000C1D30">
        <w:t xml:space="preserve">(наименование </w:t>
      </w:r>
      <w:r w:rsidR="00BA7C2C">
        <w:t>проектной документации</w:t>
      </w:r>
      <w:r w:rsidRPr="000C1D30">
        <w:t>, разработчик, год разработки)</w:t>
      </w:r>
    </w:p>
    <w:p w:rsidR="000C1D30" w:rsidRDefault="000C1D30" w:rsidP="000C1D30">
      <w:pPr>
        <w:pStyle w:val="newncpi0"/>
      </w:pPr>
    </w:p>
    <w:p w:rsidR="000C1D30" w:rsidRDefault="000C1D30" w:rsidP="000C1D30">
      <w:pPr>
        <w:pStyle w:val="newncpi0"/>
      </w:pPr>
      <w:r>
        <w:t>Достоверность представляемых документов и (или) сведений подтверждаю.</w:t>
      </w:r>
    </w:p>
    <w:p w:rsidR="000C1D30" w:rsidRDefault="000C1D30" w:rsidP="000C1D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8"/>
        <w:gridCol w:w="3067"/>
        <w:gridCol w:w="2495"/>
      </w:tblGrid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5208B" w:rsidRDefault="0045208B" w:rsidP="0045208B">
      <w:pPr>
        <w:spacing w:after="200" w:line="276" w:lineRule="auto"/>
      </w:pPr>
    </w:p>
    <w:p w:rsidR="0045208B" w:rsidRDefault="0045208B" w:rsidP="0045208B">
      <w:pPr>
        <w:spacing w:after="200" w:line="276" w:lineRule="auto"/>
      </w:pPr>
    </w:p>
    <w:p w:rsidR="0045208B" w:rsidRPr="00034E60" w:rsidRDefault="0045208B" w:rsidP="004520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45208B" w:rsidP="0045208B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B04B6F">
        <w:br w:type="page"/>
      </w:r>
    </w:p>
    <w:p w:rsidR="00B04B6F" w:rsidRPr="00E9751B" w:rsidRDefault="00B04B6F" w:rsidP="00075BEE">
      <w:pPr>
        <w:pStyle w:val="ConsPlusNonformat"/>
        <w:ind w:left="5670"/>
        <w:jc w:val="both"/>
      </w:pPr>
      <w:r>
        <w:lastRenderedPageBreak/>
        <w:t>УТВЕРЖДЕНО</w:t>
      </w:r>
    </w:p>
    <w:p w:rsidR="00B04B6F" w:rsidRDefault="00B04B6F" w:rsidP="00075BEE">
      <w:pPr>
        <w:pStyle w:val="ConsPlusNonformat"/>
        <w:ind w:left="5670"/>
        <w:jc w:val="both"/>
      </w:pPr>
      <w:r>
        <w:t>Постановление</w:t>
      </w:r>
    </w:p>
    <w:p w:rsidR="00B04B6F" w:rsidRDefault="00B04B6F" w:rsidP="00075BEE">
      <w:pPr>
        <w:pStyle w:val="ConsPlusNonformat"/>
        <w:ind w:left="5670"/>
        <w:jc w:val="both"/>
      </w:pPr>
      <w:r>
        <w:t>Министерства здравоохранения</w:t>
      </w:r>
    </w:p>
    <w:p w:rsidR="00B04B6F" w:rsidRDefault="00B04B6F" w:rsidP="00075BEE">
      <w:pPr>
        <w:pStyle w:val="ConsPlusNonformat"/>
        <w:ind w:left="5670"/>
        <w:jc w:val="both"/>
      </w:pPr>
      <w:r>
        <w:t>Республики Беларусь</w:t>
      </w:r>
    </w:p>
    <w:p w:rsidR="00B04B6F" w:rsidRDefault="00B04B6F" w:rsidP="00075BEE">
      <w:pPr>
        <w:pStyle w:val="ConsPlusNonformat"/>
        <w:ind w:left="5670"/>
        <w:jc w:val="both"/>
      </w:pPr>
      <w:r>
        <w:t>21.02.2022 N 13</w:t>
      </w:r>
    </w:p>
    <w:p w:rsidR="00075BEE" w:rsidRDefault="00075BEE" w:rsidP="00075BEE">
      <w:pPr>
        <w:pStyle w:val="ConsPlusNonformat"/>
        <w:ind w:left="5670"/>
        <w:jc w:val="both"/>
      </w:pPr>
      <w:r>
        <w:t>(в редакции постановления</w:t>
      </w:r>
    </w:p>
    <w:p w:rsidR="00075BEE" w:rsidRDefault="00075BEE" w:rsidP="00075BEE">
      <w:pPr>
        <w:pStyle w:val="ConsPlusNonformat"/>
        <w:ind w:left="5670"/>
        <w:jc w:val="both"/>
      </w:pPr>
      <w:r>
        <w:t>Министерства здравоохранения</w:t>
      </w:r>
    </w:p>
    <w:p w:rsidR="00075BEE" w:rsidRDefault="00075BEE" w:rsidP="00075BEE">
      <w:pPr>
        <w:pStyle w:val="ConsPlusNonformat"/>
        <w:ind w:left="5670"/>
        <w:jc w:val="both"/>
      </w:pPr>
      <w:r>
        <w:t xml:space="preserve">Республики Беларусь </w:t>
      </w:r>
    </w:p>
    <w:p w:rsidR="00075BEE" w:rsidRDefault="00075BEE" w:rsidP="00075BEE">
      <w:pPr>
        <w:pStyle w:val="ConsPlusNonformat"/>
        <w:ind w:left="5670"/>
        <w:jc w:val="both"/>
      </w:pPr>
      <w:r>
        <w:t>23.11.2023 № 177)</w:t>
      </w:r>
    </w:p>
    <w:p w:rsidR="00B04B6F" w:rsidRDefault="00B04B6F" w:rsidP="00B04B6F">
      <w:pPr>
        <w:pStyle w:val="ConsPlusTitle"/>
        <w:jc w:val="center"/>
      </w:pPr>
    </w:p>
    <w:p w:rsidR="00B04B6F" w:rsidRPr="00E9751B" w:rsidRDefault="00B04B6F" w:rsidP="00B04B6F">
      <w:pPr>
        <w:pStyle w:val="ConsPlusTitle"/>
        <w:jc w:val="center"/>
      </w:pPr>
      <w:r>
        <w:t>РЕГЛАМЕНТ</w:t>
      </w:r>
    </w:p>
    <w:p w:rsidR="00B04B6F" w:rsidRDefault="001140E4" w:rsidP="00B04B6F">
      <w:pPr>
        <w:pStyle w:val="ConsPlusTitle"/>
        <w:jc w:val="center"/>
      </w:pPr>
      <w:r w:rsidRPr="001140E4">
        <w:t>АДМИНИСТРАТИВНОЙ ПРОЦЕДУРЫ, ОСУЩЕСТВЛЯЕМОЙ В ОТНОШЕНИИ СУБЪЕКТОВ ХОЗЯЙСТВОВАНИЯ, ПО ПОДПУНКТУ 3.3.2 «ПОЛУЧЕНИЕ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БЕЛАРУСЬ»</w:t>
      </w:r>
    </w:p>
    <w:p w:rsidR="00B04B6F" w:rsidRDefault="00B04B6F" w:rsidP="00B04B6F">
      <w:pPr>
        <w:pStyle w:val="ConsPlusNormal"/>
      </w:pPr>
    </w:p>
    <w:p w:rsidR="001140E4" w:rsidRDefault="001140E4" w:rsidP="001140E4">
      <w:pPr>
        <w:pStyle w:val="ConsPlusNormal"/>
        <w:ind w:firstLine="539"/>
        <w:jc w:val="both"/>
      </w:pPr>
      <w:r>
        <w:t>1. Особенности осуществления административной процедуры:</w:t>
      </w:r>
    </w:p>
    <w:p w:rsidR="001140E4" w:rsidRDefault="001140E4" w:rsidP="001140E4">
      <w:pPr>
        <w:pStyle w:val="ConsPlusNormal"/>
        <w:ind w:firstLine="539"/>
        <w:jc w:val="both"/>
      </w:pPr>
      <w:r>
        <w:t>1.1. 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РЦГЭиОЗ),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140E4" w:rsidRDefault="001140E4" w:rsidP="001140E4">
      <w:pPr>
        <w:pStyle w:val="ConsPlusNormal"/>
        <w:ind w:firstLine="539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140E4" w:rsidRDefault="001140E4" w:rsidP="001140E4">
      <w:pPr>
        <w:pStyle w:val="ConsPlusNormal"/>
        <w:ind w:firstLine="539"/>
        <w:jc w:val="both"/>
      </w:pPr>
      <w:r>
        <w:t>Декрет Президента Республики Беларусь от 23 ноября 2017 г. № 7 «О развитии предпринимательства»;</w:t>
      </w:r>
    </w:p>
    <w:p w:rsidR="001140E4" w:rsidRDefault="001140E4" w:rsidP="001140E4">
      <w:pPr>
        <w:pStyle w:val="ConsPlusNormal"/>
        <w:ind w:firstLine="539"/>
        <w:jc w:val="both"/>
      </w:pPr>
      <w:r>
        <w:t>Закон Республики Беларусь от 28 октября 2008 г. № 433-З «Об основах административных процедур»;</w:t>
      </w:r>
    </w:p>
    <w:p w:rsidR="001140E4" w:rsidRDefault="001140E4" w:rsidP="001140E4">
      <w:pPr>
        <w:pStyle w:val="ConsPlusNormal"/>
        <w:ind w:firstLine="539"/>
        <w:jc w:val="both"/>
      </w:pPr>
      <w:r>
        <w:t>Закон Республики Беларусь от 7 января 2012 г. № 340-З «О санитарно-эпидемиологическом благополучии населения»;</w:t>
      </w:r>
    </w:p>
    <w:p w:rsidR="001140E4" w:rsidRDefault="001140E4" w:rsidP="001140E4">
      <w:pPr>
        <w:pStyle w:val="ConsPlusNormal"/>
        <w:ind w:firstLine="539"/>
        <w:jc w:val="both"/>
      </w:pPr>
      <w:r>
        <w:t>Указ Президента Республики Беларусь от 25 июня 2021 г. № 240 «Об административных процедурах, осуществляемых в отношении субъектов хозяйствования»;</w:t>
      </w:r>
    </w:p>
    <w:p w:rsidR="001140E4" w:rsidRDefault="001140E4" w:rsidP="001140E4">
      <w:pPr>
        <w:pStyle w:val="ConsPlusNormal"/>
        <w:ind w:firstLine="539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140E4" w:rsidRDefault="001140E4" w:rsidP="001140E4">
      <w:pPr>
        <w:pStyle w:val="ConsPlusNormal"/>
        <w:ind w:firstLine="539"/>
        <w:jc w:val="both"/>
      </w:pPr>
      <w:r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№ 119.</w:t>
      </w:r>
    </w:p>
    <w:p w:rsidR="00B04B6F" w:rsidRDefault="001140E4" w:rsidP="001140E4">
      <w:pPr>
        <w:pStyle w:val="ConsPlusNormal"/>
        <w:ind w:firstLine="539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1140E4" w:rsidRDefault="001140E4" w:rsidP="001140E4">
      <w:pPr>
        <w:pStyle w:val="ConsPlusNormal"/>
        <w:ind w:firstLine="539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3"/>
        <w:gridCol w:w="3260"/>
        <w:gridCol w:w="2877"/>
      </w:tblGrid>
      <w:tr w:rsidR="00B04B6F" w:rsidTr="00102C3F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pStyle w:val="ConsPlusNormal"/>
              <w:spacing w:line="256" w:lineRule="auto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pStyle w:val="ConsPlusNormal"/>
              <w:spacing w:line="256" w:lineRule="auto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pStyle w:val="ConsPlusNormal"/>
              <w:spacing w:line="256" w:lineRule="auto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B04B6F" w:rsidTr="00102C3F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F" w:rsidRDefault="00B04B6F" w:rsidP="00102C3F">
            <w:pPr>
              <w:pStyle w:val="ConsPlusNormal"/>
              <w:spacing w:line="256" w:lineRule="auto"/>
            </w:pPr>
            <w:r>
              <w:t>заявление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F" w:rsidRDefault="00075BEE" w:rsidP="00102C3F">
            <w:pPr>
              <w:pStyle w:val="ConsPlusNormal"/>
              <w:spacing w:line="256" w:lineRule="auto"/>
            </w:pPr>
            <w: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F" w:rsidRDefault="00B04B6F" w:rsidP="00102C3F">
            <w:pPr>
              <w:pStyle w:val="ConsPlusNormal"/>
              <w:spacing w:line="256" w:lineRule="auto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по почте;</w:t>
            </w:r>
            <w:r>
              <w:br/>
            </w:r>
            <w:r>
              <w:br/>
              <w:t>нарочным (курьером)</w:t>
            </w:r>
          </w:p>
        </w:tc>
      </w:tr>
      <w:tr w:rsidR="00B04B6F" w:rsidTr="00102C3F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F" w:rsidRDefault="00B04B6F" w:rsidP="00102C3F">
            <w:pPr>
              <w:pStyle w:val="ConsPlusNormal"/>
              <w:spacing w:line="256" w:lineRule="auto"/>
            </w:pPr>
            <w:r>
              <w:t xml:space="preserve"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</w:t>
            </w:r>
            <w:r>
              <w:lastRenderedPageBreak/>
              <w:t>пространства)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F" w:rsidRDefault="00075BEE" w:rsidP="00102C3F">
            <w:pPr>
              <w:pStyle w:val="ConsPlusNormal"/>
              <w:spacing w:line="256" w:lineRule="auto"/>
            </w:pPr>
            <w:r w:rsidRPr="00075BEE">
              <w:lastRenderedPageBreak/>
              <w:t>на бумажном или цифровом носителе либо в виде электронной копии документа на бумажном носителе, размещенной в облачном хранилище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B6F" w:rsidTr="00102C3F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F" w:rsidRDefault="00B04B6F" w:rsidP="00102C3F">
            <w:pPr>
              <w:pStyle w:val="ConsPlusNormal"/>
              <w:spacing w:line="256" w:lineRule="auto"/>
            </w:pPr>
            <w:r>
              <w:lastRenderedPageBreak/>
              <w:t>градостроительный проект, изменения и (или) дополнения, вносимые в него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F" w:rsidRDefault="00B04B6F" w:rsidP="00102C3F">
            <w:pPr>
              <w:pStyle w:val="ConsPlusNormal"/>
              <w:spacing w:line="256" w:lineRule="auto"/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B6F" w:rsidRDefault="00B04B6F" w:rsidP="00B04B6F">
      <w:pPr>
        <w:pStyle w:val="ConsPlusNormal"/>
        <w:ind w:firstLine="540"/>
        <w:jc w:val="both"/>
      </w:pPr>
    </w:p>
    <w:p w:rsidR="001140E4" w:rsidRDefault="001140E4" w:rsidP="001140E4">
      <w:pPr>
        <w:pStyle w:val="ConsPlusNormal"/>
        <w:ind w:firstLine="539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:rsidR="00B04B6F" w:rsidRDefault="001140E4" w:rsidP="001140E4">
      <w:pPr>
        <w:pStyle w:val="ConsPlusNormal"/>
        <w:ind w:firstLine="539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1140E4" w:rsidRDefault="001140E4" w:rsidP="001140E4">
      <w:pPr>
        <w:pStyle w:val="ConsPlusNormal"/>
        <w:ind w:firstLine="539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0"/>
        <w:gridCol w:w="1695"/>
        <w:gridCol w:w="2445"/>
      </w:tblGrid>
      <w:tr w:rsidR="00B04B6F" w:rsidTr="00102C3F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pStyle w:val="ConsPlusNormal"/>
              <w:spacing w:line="256" w:lineRule="auto"/>
              <w:jc w:val="center"/>
            </w:pPr>
            <w:r>
              <w:t>Наименование документа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pStyle w:val="ConsPlusNormal"/>
              <w:spacing w:line="256" w:lineRule="auto"/>
              <w:jc w:val="center"/>
            </w:pPr>
            <w:r>
              <w:t>Срок действия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pStyle w:val="ConsPlusNormal"/>
              <w:spacing w:line="256" w:lineRule="auto"/>
              <w:jc w:val="center"/>
            </w:pPr>
            <w:r>
              <w:t>Форма представления</w:t>
            </w:r>
          </w:p>
        </w:tc>
      </w:tr>
      <w:tr w:rsidR="001140E4" w:rsidTr="00B82D28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E4" w:rsidRDefault="001140E4" w:rsidP="00102C3F">
            <w:pPr>
              <w:pStyle w:val="ConsPlusNormal"/>
              <w:spacing w:line="256" w:lineRule="auto"/>
            </w:pPr>
            <w:r>
              <w:t>санитарно-гигиеническое заключение (положительное)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E4" w:rsidRDefault="001140E4" w:rsidP="00102C3F">
            <w:pPr>
              <w:pStyle w:val="ConsPlusNormal"/>
              <w:spacing w:line="256" w:lineRule="auto"/>
            </w:pPr>
            <w:r>
              <w:t>бессрочно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0E4" w:rsidRDefault="001140E4" w:rsidP="00102C3F">
            <w:pPr>
              <w:pStyle w:val="ConsPlusNormal"/>
              <w:spacing w:line="256" w:lineRule="auto"/>
            </w:pPr>
            <w:r>
              <w:t>письменная</w:t>
            </w:r>
          </w:p>
        </w:tc>
      </w:tr>
      <w:tr w:rsidR="001140E4" w:rsidTr="00B82D28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E4" w:rsidRDefault="001140E4" w:rsidP="00102C3F">
            <w:pPr>
              <w:pStyle w:val="ConsPlusNormal"/>
              <w:spacing w:line="256" w:lineRule="auto"/>
            </w:pPr>
            <w:r>
              <w:t>санитарно-гигиеническое заключение (отрицательное)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E4" w:rsidRDefault="001140E4" w:rsidP="00102C3F">
            <w:pPr>
              <w:pStyle w:val="ConsPlusNormal"/>
              <w:spacing w:line="256" w:lineRule="auto"/>
            </w:pPr>
            <w:r>
              <w:t>бессрочно</w:t>
            </w: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4" w:rsidRDefault="001140E4" w:rsidP="00102C3F">
            <w:pPr>
              <w:pStyle w:val="ConsPlusNormal"/>
              <w:spacing w:line="256" w:lineRule="auto"/>
            </w:pPr>
          </w:p>
        </w:tc>
      </w:tr>
    </w:tbl>
    <w:p w:rsidR="001140E4" w:rsidRDefault="001140E4" w:rsidP="001140E4">
      <w:pPr>
        <w:pStyle w:val="ConsPlusNormal"/>
        <w:ind w:firstLine="540"/>
        <w:jc w:val="both"/>
      </w:pPr>
    </w:p>
    <w:p w:rsidR="001140E4" w:rsidRDefault="001140E4" w:rsidP="001140E4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:rsidR="001140E4" w:rsidRDefault="001140E4" w:rsidP="001140E4">
      <w:pPr>
        <w:pStyle w:val="ConsPlusNormal"/>
        <w:ind w:firstLine="540"/>
        <w:jc w:val="both"/>
      </w:pPr>
      <w:r>
        <w:t>4.1. затраты, непосредственно связанные с оказанием услуг (работ) при осуществлении административной процедуры:</w:t>
      </w:r>
    </w:p>
    <w:p w:rsidR="001140E4" w:rsidRDefault="001140E4" w:rsidP="001140E4">
      <w:pPr>
        <w:pStyle w:val="ConsPlusNormal"/>
        <w:ind w:firstLine="54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140E4" w:rsidRDefault="001140E4" w:rsidP="001140E4">
      <w:pPr>
        <w:pStyle w:val="ConsPlusNormal"/>
        <w:ind w:firstLine="540"/>
        <w:jc w:val="both"/>
      </w:pPr>
      <w:r>
        <w:t>материалы, используемые при оказании услуг при осуществлении административной процедуры;</w:t>
      </w:r>
    </w:p>
    <w:p w:rsidR="001140E4" w:rsidRDefault="001140E4" w:rsidP="001140E4">
      <w:pPr>
        <w:pStyle w:val="ConsPlusNormal"/>
        <w:ind w:firstLine="54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140E4" w:rsidRDefault="001140E4" w:rsidP="001140E4">
      <w:pPr>
        <w:pStyle w:val="ConsPlusNormal"/>
        <w:ind w:firstLine="540"/>
        <w:jc w:val="both"/>
      </w:pPr>
      <w: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140E4" w:rsidRDefault="001140E4" w:rsidP="001140E4">
      <w:pPr>
        <w:pStyle w:val="ConsPlusNormal"/>
        <w:ind w:firstLine="540"/>
        <w:jc w:val="both"/>
      </w:pPr>
      <w:r>
        <w:t>коммунальные услуги;</w:t>
      </w:r>
    </w:p>
    <w:p w:rsidR="001140E4" w:rsidRDefault="001140E4" w:rsidP="001140E4">
      <w:pPr>
        <w:pStyle w:val="ConsPlusNormal"/>
        <w:ind w:firstLine="540"/>
        <w:jc w:val="both"/>
      </w:pPr>
      <w:r>
        <w:t>услуги связи;</w:t>
      </w:r>
    </w:p>
    <w:p w:rsidR="001140E4" w:rsidRDefault="001140E4" w:rsidP="001140E4">
      <w:pPr>
        <w:pStyle w:val="ConsPlusNormal"/>
        <w:ind w:firstLine="540"/>
        <w:jc w:val="both"/>
      </w:pPr>
      <w:r>
        <w:t>транспортные затраты;</w:t>
      </w:r>
    </w:p>
    <w:p w:rsidR="001140E4" w:rsidRDefault="001140E4" w:rsidP="001140E4">
      <w:pPr>
        <w:pStyle w:val="ConsPlusNormal"/>
        <w:ind w:firstLine="54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140E4" w:rsidRDefault="001140E4" w:rsidP="001140E4">
      <w:pPr>
        <w:pStyle w:val="ConsPlusNormal"/>
        <w:ind w:firstLine="540"/>
        <w:jc w:val="both"/>
      </w:pPr>
      <w:r>
        <w:t>командировочные расходы;</w:t>
      </w:r>
    </w:p>
    <w:p w:rsidR="001140E4" w:rsidRDefault="001140E4" w:rsidP="001140E4">
      <w:pPr>
        <w:pStyle w:val="ConsPlusNormal"/>
        <w:ind w:firstLine="54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140E4" w:rsidRDefault="001140E4" w:rsidP="001140E4">
      <w:pPr>
        <w:pStyle w:val="ConsPlusNormal"/>
        <w:ind w:firstLine="54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B04B6F" w:rsidRDefault="001140E4" w:rsidP="001140E4">
      <w:pPr>
        <w:pStyle w:val="ConsPlusNormal"/>
        <w:ind w:firstLine="540"/>
        <w:jc w:val="both"/>
      </w:pPr>
      <w:r>
        <w:t>5. Порядок подачи (отзыва) административной жалобы:</w:t>
      </w:r>
    </w:p>
    <w:p w:rsidR="001140E4" w:rsidRDefault="001140E4" w:rsidP="001140E4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10"/>
        <w:gridCol w:w="3210"/>
      </w:tblGrid>
      <w:tr w:rsidR="00B04B6F" w:rsidTr="00102C3F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pStyle w:val="ConsPlusNormal"/>
              <w:spacing w:line="256" w:lineRule="auto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6F" w:rsidRDefault="00B04B6F" w:rsidP="00102C3F">
            <w:pPr>
              <w:pStyle w:val="ConsPlusNormal"/>
              <w:spacing w:line="256" w:lineRule="auto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B04B6F" w:rsidTr="00102C3F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E4" w:rsidRDefault="001140E4" w:rsidP="001140E4">
            <w:pPr>
              <w:pStyle w:val="ConsPlusNormal"/>
              <w:spacing w:line="256" w:lineRule="auto"/>
            </w:pPr>
            <w:r>
              <w:t>Министерство здравоохранения – в отношении административных решений, принятых ГУ РЦГЭиОЗ;</w:t>
            </w:r>
          </w:p>
          <w:p w:rsidR="001140E4" w:rsidRDefault="001140E4" w:rsidP="001140E4">
            <w:pPr>
              <w:pStyle w:val="ConsPlusNormal"/>
              <w:spacing w:line="256" w:lineRule="auto"/>
            </w:pPr>
          </w:p>
          <w:p w:rsidR="001140E4" w:rsidRDefault="001140E4" w:rsidP="001140E4">
            <w:pPr>
              <w:pStyle w:val="ConsPlusNormal"/>
              <w:spacing w:line="256" w:lineRule="auto"/>
            </w:pPr>
            <w:r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</w:p>
          <w:p w:rsidR="001140E4" w:rsidRDefault="001140E4" w:rsidP="001140E4">
            <w:pPr>
              <w:pStyle w:val="ConsPlusNormal"/>
              <w:spacing w:line="256" w:lineRule="auto"/>
            </w:pPr>
          </w:p>
          <w:p w:rsidR="001140E4" w:rsidRDefault="001140E4" w:rsidP="001140E4">
            <w:pPr>
              <w:pStyle w:val="ConsPlusNormal"/>
              <w:spacing w:line="256" w:lineRule="auto"/>
            </w:pPr>
            <w:r>
              <w:t xml:space="preserve">ГУ РЦГЭиОЗ – в отношении административных решений, принятых областными центрами гигиены, эпидемиологии и </w:t>
            </w:r>
            <w:r>
              <w:lastRenderedPageBreak/>
              <w:t>общественного здоровья, Минским городским центром гигиены и эпидемиологии;</w:t>
            </w:r>
          </w:p>
          <w:p w:rsidR="001140E4" w:rsidRDefault="001140E4" w:rsidP="001140E4">
            <w:pPr>
              <w:pStyle w:val="ConsPlusNormal"/>
              <w:spacing w:line="256" w:lineRule="auto"/>
            </w:pPr>
          </w:p>
          <w:p w:rsidR="00B04B6F" w:rsidRDefault="001140E4" w:rsidP="001140E4">
            <w:pPr>
              <w:pStyle w:val="ConsPlusNormal"/>
              <w:spacing w:line="256" w:lineRule="auto"/>
            </w:pPr>
            <w:r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F" w:rsidRDefault="00B04B6F" w:rsidP="00102C3F">
            <w:pPr>
              <w:pStyle w:val="ConsPlusNormal"/>
              <w:spacing w:line="256" w:lineRule="auto"/>
            </w:pPr>
            <w:r>
              <w:lastRenderedPageBreak/>
              <w:t>письменная</w:t>
            </w:r>
          </w:p>
        </w:tc>
      </w:tr>
    </w:tbl>
    <w:p w:rsidR="00111404" w:rsidRDefault="00111404"/>
    <w:sectPr w:rsidR="00111404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95FC2"/>
    <w:rsid w:val="00075BEE"/>
    <w:rsid w:val="000C1D30"/>
    <w:rsid w:val="000C69B9"/>
    <w:rsid w:val="00111404"/>
    <w:rsid w:val="001140E4"/>
    <w:rsid w:val="00117240"/>
    <w:rsid w:val="00142330"/>
    <w:rsid w:val="00145343"/>
    <w:rsid w:val="00291AA7"/>
    <w:rsid w:val="00354BA7"/>
    <w:rsid w:val="00395FC2"/>
    <w:rsid w:val="0045208B"/>
    <w:rsid w:val="008A6FDF"/>
    <w:rsid w:val="008F6F32"/>
    <w:rsid w:val="009B726B"/>
    <w:rsid w:val="009F2925"/>
    <w:rsid w:val="00AB5ECC"/>
    <w:rsid w:val="00B04B6F"/>
    <w:rsid w:val="00BA7C2C"/>
    <w:rsid w:val="00BC5095"/>
    <w:rsid w:val="00F7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C1D3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0C1D3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0C1D3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C1D3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C1D3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1006</Words>
  <Characters>8292</Characters>
  <Application>Microsoft Office Word</Application>
  <DocSecurity>0</DocSecurity>
  <Lines>236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Vasya</cp:lastModifiedBy>
  <cp:revision>5</cp:revision>
  <dcterms:created xsi:type="dcterms:W3CDTF">2024-01-12T08:58:00Z</dcterms:created>
  <dcterms:modified xsi:type="dcterms:W3CDTF">2024-01-12T09:13:00Z</dcterms:modified>
</cp:coreProperties>
</file>